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F71F" w14:textId="1E921B8E" w:rsidR="15322A9A" w:rsidRPr="00B12519" w:rsidRDefault="15322A9A" w:rsidP="2973B219">
      <w:pPr>
        <w:pStyle w:val="Heading1"/>
        <w:rPr>
          <w:rFonts w:ascii="Calibri Light" w:hAnsi="Calibri Light"/>
        </w:rPr>
      </w:pPr>
      <w:r w:rsidRPr="00B12519">
        <w:t>DuluxGroup</w:t>
      </w:r>
      <w:r w:rsidR="31659BA1" w:rsidRPr="00B12519">
        <w:t xml:space="preserve"> </w:t>
      </w:r>
      <w:r w:rsidR="60EEBEBA" w:rsidRPr="00B12519">
        <w:t xml:space="preserve">Transition to </w:t>
      </w:r>
      <w:r w:rsidR="31659BA1" w:rsidRPr="00B12519">
        <w:t>GHS 7</w:t>
      </w:r>
    </w:p>
    <w:p w14:paraId="1EC2207D" w14:textId="60B601BA" w:rsidR="2973B219" w:rsidRPr="00B12519" w:rsidRDefault="2973B219" w:rsidP="2973B219">
      <w:pPr>
        <w:jc w:val="both"/>
        <w:rPr>
          <w:rFonts w:eastAsia="Calibri"/>
        </w:rPr>
      </w:pPr>
    </w:p>
    <w:p w14:paraId="11C7E2C6" w14:textId="16D89715" w:rsidR="00086896" w:rsidRPr="00B12519" w:rsidRDefault="00086896" w:rsidP="00C17FAE">
      <w:p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 xml:space="preserve">DuluxGroup has reviewed the changes that are required as part of the transition to </w:t>
      </w:r>
      <w:r w:rsidR="00C851E9" w:rsidRPr="00B12519">
        <w:rPr>
          <w:rFonts w:ascii="Arial" w:hAnsi="Arial" w:cs="Arial"/>
        </w:rPr>
        <w:t>the Globally Harmonized System of Classification and Labelling of Chemicals (​GHS)</w:t>
      </w:r>
      <w:r w:rsidRPr="00B12519">
        <w:rPr>
          <w:rFonts w:ascii="Arial" w:hAnsi="Arial" w:cs="Arial"/>
        </w:rPr>
        <w:t xml:space="preserve"> version 7 in Australia and New Zealand. </w:t>
      </w:r>
    </w:p>
    <w:p w14:paraId="3C538CBD" w14:textId="77777777" w:rsidR="00086896" w:rsidRPr="00B12519" w:rsidRDefault="00086896" w:rsidP="00C17FAE">
      <w:pPr>
        <w:jc w:val="both"/>
        <w:rPr>
          <w:rFonts w:ascii="Arial" w:hAnsi="Arial" w:cs="Arial"/>
        </w:rPr>
      </w:pPr>
    </w:p>
    <w:p w14:paraId="49020566" w14:textId="77777777" w:rsidR="00C77E13" w:rsidRPr="00B12519" w:rsidRDefault="00086896" w:rsidP="00C17FAE">
      <w:p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 xml:space="preserve">In Australia, the </w:t>
      </w:r>
      <w:r w:rsidR="00BE1087" w:rsidRPr="00B12519">
        <w:rPr>
          <w:rFonts w:ascii="Arial" w:hAnsi="Arial" w:cs="Arial"/>
        </w:rPr>
        <w:t xml:space="preserve">adoption of </w:t>
      </w:r>
      <w:r w:rsidRPr="00B12519">
        <w:rPr>
          <w:rFonts w:ascii="Arial" w:hAnsi="Arial" w:cs="Arial"/>
        </w:rPr>
        <w:t>GHS 7 will have minimal impact on DuluxGroup products</w:t>
      </w:r>
      <w:r w:rsidR="00C77E13" w:rsidRPr="00B12519">
        <w:rPr>
          <w:rFonts w:ascii="Arial" w:hAnsi="Arial" w:cs="Arial"/>
        </w:rPr>
        <w:t>:</w:t>
      </w:r>
      <w:r w:rsidRPr="00B12519">
        <w:rPr>
          <w:rFonts w:ascii="Arial" w:hAnsi="Arial" w:cs="Arial"/>
        </w:rPr>
        <w:t xml:space="preserve"> </w:t>
      </w:r>
    </w:p>
    <w:p w14:paraId="34D1A96C" w14:textId="3B9147A0" w:rsidR="00C77E13" w:rsidRPr="00B12519" w:rsidRDefault="00086896" w:rsidP="00C77E1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>GHS 7 introduces a new category</w:t>
      </w:r>
      <w:r w:rsidR="0032399C" w:rsidRPr="00B12519">
        <w:rPr>
          <w:rFonts w:ascii="Arial" w:hAnsi="Arial" w:cs="Arial"/>
        </w:rPr>
        <w:t>:</w:t>
      </w:r>
      <w:r w:rsidRPr="00B12519">
        <w:rPr>
          <w:rFonts w:ascii="Arial" w:hAnsi="Arial" w:cs="Arial"/>
        </w:rPr>
        <w:t xml:space="preserve"> </w:t>
      </w:r>
      <w:r w:rsidR="0032399C" w:rsidRPr="00B12519">
        <w:rPr>
          <w:rFonts w:ascii="Arial" w:hAnsi="Arial" w:cs="Arial"/>
        </w:rPr>
        <w:t>“</w:t>
      </w:r>
      <w:r w:rsidR="008160D7" w:rsidRPr="00B12519">
        <w:rPr>
          <w:rFonts w:ascii="Arial" w:hAnsi="Arial" w:cs="Arial"/>
        </w:rPr>
        <w:t>non</w:t>
      </w:r>
      <w:r w:rsidRPr="00B12519">
        <w:rPr>
          <w:rFonts w:ascii="Arial" w:hAnsi="Arial" w:cs="Arial"/>
        </w:rPr>
        <w:t>-flammable aerosols”</w:t>
      </w:r>
      <w:r w:rsidR="008160D7" w:rsidRPr="00B12519">
        <w:rPr>
          <w:rFonts w:ascii="Arial" w:hAnsi="Arial" w:cs="Arial"/>
        </w:rPr>
        <w:t>. P</w:t>
      </w:r>
      <w:r w:rsidRPr="00B12519">
        <w:rPr>
          <w:rFonts w:ascii="Arial" w:hAnsi="Arial" w:cs="Arial"/>
        </w:rPr>
        <w:t xml:space="preserve">roducts in this category will need to be classified and labelled in line with the </w:t>
      </w:r>
      <w:r w:rsidR="00CD15BB" w:rsidRPr="00B12519">
        <w:rPr>
          <w:rFonts w:ascii="Arial" w:hAnsi="Arial" w:cs="Arial"/>
        </w:rPr>
        <w:t xml:space="preserve">new </w:t>
      </w:r>
      <w:r w:rsidRPr="00B12519">
        <w:rPr>
          <w:rFonts w:ascii="Arial" w:hAnsi="Arial" w:cs="Arial"/>
        </w:rPr>
        <w:t>GHS</w:t>
      </w:r>
      <w:r w:rsidR="00BE1087" w:rsidRPr="00B12519">
        <w:rPr>
          <w:rFonts w:ascii="Arial" w:hAnsi="Arial" w:cs="Arial"/>
        </w:rPr>
        <w:t> </w:t>
      </w:r>
      <w:r w:rsidRPr="00B12519">
        <w:rPr>
          <w:rFonts w:ascii="Arial" w:hAnsi="Arial" w:cs="Arial"/>
        </w:rPr>
        <w:t xml:space="preserve">7 requirements. </w:t>
      </w:r>
      <w:r w:rsidR="00897F47" w:rsidRPr="00B12519">
        <w:rPr>
          <w:rFonts w:ascii="Arial" w:hAnsi="Arial" w:cs="Arial"/>
        </w:rPr>
        <w:t>T</w:t>
      </w:r>
      <w:r w:rsidRPr="00B12519">
        <w:rPr>
          <w:rFonts w:ascii="Arial" w:hAnsi="Arial" w:cs="Arial"/>
        </w:rPr>
        <w:t xml:space="preserve">here are only a few products </w:t>
      </w:r>
      <w:r w:rsidR="00717204" w:rsidRPr="00B12519">
        <w:rPr>
          <w:rFonts w:ascii="Arial" w:hAnsi="Arial" w:cs="Arial"/>
        </w:rPr>
        <w:t xml:space="preserve">within our product range </w:t>
      </w:r>
      <w:r w:rsidRPr="00B12519">
        <w:rPr>
          <w:rFonts w:ascii="Arial" w:hAnsi="Arial" w:cs="Arial"/>
        </w:rPr>
        <w:t xml:space="preserve">that fall into this category. </w:t>
      </w:r>
    </w:p>
    <w:p w14:paraId="0B7DA1CB" w14:textId="248C60C6" w:rsidR="00CD2BEE" w:rsidRPr="00B12519" w:rsidRDefault="00CD2BEE" w:rsidP="00CD2BE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 xml:space="preserve">SDS and label changes required to meet the GHS 7 requirements </w:t>
      </w:r>
      <w:r w:rsidR="007D47AD" w:rsidRPr="00B12519">
        <w:rPr>
          <w:rFonts w:ascii="Arial" w:hAnsi="Arial" w:cs="Arial"/>
        </w:rPr>
        <w:t xml:space="preserve">for </w:t>
      </w:r>
      <w:r w:rsidR="0032399C" w:rsidRPr="00B12519">
        <w:rPr>
          <w:rFonts w:ascii="Arial" w:hAnsi="Arial" w:cs="Arial"/>
        </w:rPr>
        <w:t>“</w:t>
      </w:r>
      <w:r w:rsidR="007D47AD" w:rsidRPr="00B12519">
        <w:rPr>
          <w:rFonts w:ascii="Arial" w:hAnsi="Arial" w:cs="Arial"/>
        </w:rPr>
        <w:t>non-flammable aerosols</w:t>
      </w:r>
      <w:r w:rsidR="0032399C" w:rsidRPr="00B12519">
        <w:rPr>
          <w:rFonts w:ascii="Arial" w:hAnsi="Arial" w:cs="Arial"/>
        </w:rPr>
        <w:t>”</w:t>
      </w:r>
      <w:r w:rsidR="007D47AD" w:rsidRPr="00B12519">
        <w:rPr>
          <w:rFonts w:ascii="Arial" w:hAnsi="Arial" w:cs="Arial"/>
        </w:rPr>
        <w:t xml:space="preserve"> </w:t>
      </w:r>
      <w:r w:rsidRPr="00B12519">
        <w:rPr>
          <w:rFonts w:ascii="Arial" w:hAnsi="Arial" w:cs="Arial"/>
        </w:rPr>
        <w:t xml:space="preserve">will be complete by the end of the 2-year transition period (1 January 2023). </w:t>
      </w:r>
    </w:p>
    <w:p w14:paraId="41B8B2BA" w14:textId="2ABE7BD9" w:rsidR="008D748E" w:rsidRPr="00B12519" w:rsidRDefault="00C77E13" w:rsidP="00C77E1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 xml:space="preserve">GHS </w:t>
      </w:r>
      <w:r w:rsidR="00CD2BEE" w:rsidRPr="00B12519">
        <w:rPr>
          <w:rFonts w:ascii="Arial" w:hAnsi="Arial" w:cs="Arial"/>
        </w:rPr>
        <w:t xml:space="preserve">also </w:t>
      </w:r>
      <w:r w:rsidRPr="00B12519">
        <w:rPr>
          <w:rFonts w:ascii="Arial" w:hAnsi="Arial" w:cs="Arial"/>
        </w:rPr>
        <w:t>includes</w:t>
      </w:r>
      <w:r w:rsidR="001F59DB" w:rsidRPr="00B12519">
        <w:rPr>
          <w:rFonts w:ascii="Arial" w:hAnsi="Arial" w:cs="Arial"/>
        </w:rPr>
        <w:t xml:space="preserve"> a new sub-category for eye </w:t>
      </w:r>
      <w:r w:rsidR="00A41E25" w:rsidRPr="00B12519">
        <w:rPr>
          <w:rFonts w:ascii="Arial" w:hAnsi="Arial" w:cs="Arial"/>
        </w:rPr>
        <w:t>irritants</w:t>
      </w:r>
      <w:r w:rsidR="00525769" w:rsidRPr="00B12519">
        <w:rPr>
          <w:rFonts w:ascii="Arial" w:hAnsi="Arial" w:cs="Arial"/>
        </w:rPr>
        <w:t xml:space="preserve"> (category 2B)</w:t>
      </w:r>
      <w:r w:rsidR="00352443" w:rsidRPr="00B12519">
        <w:rPr>
          <w:rFonts w:ascii="Arial" w:hAnsi="Arial" w:cs="Arial"/>
        </w:rPr>
        <w:t xml:space="preserve">.  However, </w:t>
      </w:r>
      <w:r w:rsidR="000761D0" w:rsidRPr="00B12519">
        <w:rPr>
          <w:rFonts w:ascii="Arial" w:hAnsi="Arial" w:cs="Arial"/>
        </w:rPr>
        <w:t>DuluxGroup already classi</w:t>
      </w:r>
      <w:r w:rsidR="1CA80611" w:rsidRPr="00B12519">
        <w:rPr>
          <w:rFonts w:ascii="Arial" w:hAnsi="Arial" w:cs="Arial"/>
        </w:rPr>
        <w:t>fies</w:t>
      </w:r>
      <w:r w:rsidR="000761D0" w:rsidRPr="00B12519">
        <w:rPr>
          <w:rFonts w:ascii="Arial" w:hAnsi="Arial" w:cs="Arial"/>
        </w:rPr>
        <w:t xml:space="preserve"> relevant products </w:t>
      </w:r>
      <w:r w:rsidR="005A5DC5" w:rsidRPr="00B12519">
        <w:rPr>
          <w:rFonts w:ascii="Arial" w:hAnsi="Arial" w:cs="Arial"/>
        </w:rPr>
        <w:t>as category 2</w:t>
      </w:r>
      <w:r w:rsidR="000761D0" w:rsidRPr="00B12519">
        <w:rPr>
          <w:rFonts w:ascii="Arial" w:hAnsi="Arial" w:cs="Arial"/>
        </w:rPr>
        <w:t xml:space="preserve"> eye irritants</w:t>
      </w:r>
      <w:r w:rsidR="00834908" w:rsidRPr="00B12519">
        <w:rPr>
          <w:rFonts w:ascii="Arial" w:hAnsi="Arial" w:cs="Arial"/>
        </w:rPr>
        <w:t xml:space="preserve"> and no changes to our SDS or labels will be required due to GHS 7</w:t>
      </w:r>
      <w:r w:rsidR="005A5DC5" w:rsidRPr="00B12519">
        <w:rPr>
          <w:rFonts w:ascii="Arial" w:hAnsi="Arial" w:cs="Arial"/>
        </w:rPr>
        <w:t xml:space="preserve">. </w:t>
      </w:r>
    </w:p>
    <w:p w14:paraId="6C4AFB16" w14:textId="1166BE1B" w:rsidR="00086896" w:rsidRPr="00B12519" w:rsidRDefault="00086896" w:rsidP="00C77E1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>There are minor changes to the wording of some precautionary statements under GHS</w:t>
      </w:r>
      <w:r w:rsidR="00BE1087" w:rsidRPr="00B12519">
        <w:rPr>
          <w:rFonts w:ascii="Arial" w:hAnsi="Arial" w:cs="Arial"/>
        </w:rPr>
        <w:t> </w:t>
      </w:r>
      <w:r w:rsidRPr="00B12519">
        <w:rPr>
          <w:rFonts w:ascii="Arial" w:hAnsi="Arial" w:cs="Arial"/>
        </w:rPr>
        <w:t xml:space="preserve">7, but the existing precautionary statement wording is still </w:t>
      </w:r>
      <w:r w:rsidR="00BE1087" w:rsidRPr="00B12519">
        <w:rPr>
          <w:rFonts w:ascii="Arial" w:hAnsi="Arial" w:cs="Arial"/>
        </w:rPr>
        <w:t xml:space="preserve">permitted </w:t>
      </w:r>
      <w:r w:rsidRPr="00B12519">
        <w:rPr>
          <w:rFonts w:ascii="Arial" w:hAnsi="Arial" w:cs="Arial"/>
        </w:rPr>
        <w:t>to be used</w:t>
      </w:r>
      <w:r w:rsidR="00897F47" w:rsidRPr="00B12519">
        <w:rPr>
          <w:rFonts w:ascii="Arial" w:hAnsi="Arial" w:cs="Arial"/>
        </w:rPr>
        <w:t xml:space="preserve"> provided the statements have the same intent</w:t>
      </w:r>
      <w:r w:rsidRPr="00B12519">
        <w:rPr>
          <w:rFonts w:ascii="Arial" w:hAnsi="Arial" w:cs="Arial"/>
        </w:rPr>
        <w:t xml:space="preserve">. It is our intention to transition to new statements over time as Safety Data Sheets (SDSs) and labels </w:t>
      </w:r>
      <w:r w:rsidR="00BE1087" w:rsidRPr="00B12519">
        <w:rPr>
          <w:rFonts w:ascii="Arial" w:hAnsi="Arial" w:cs="Arial"/>
        </w:rPr>
        <w:t xml:space="preserve">are scheduled </w:t>
      </w:r>
      <w:r w:rsidRPr="00B12519">
        <w:rPr>
          <w:rFonts w:ascii="Arial" w:hAnsi="Arial" w:cs="Arial"/>
        </w:rPr>
        <w:t>for review</w:t>
      </w:r>
      <w:r w:rsidR="00BE1087" w:rsidRPr="00B12519">
        <w:rPr>
          <w:rFonts w:ascii="Arial" w:hAnsi="Arial" w:cs="Arial"/>
        </w:rPr>
        <w:t xml:space="preserve"> and update</w:t>
      </w:r>
      <w:r w:rsidRPr="00B12519">
        <w:rPr>
          <w:rFonts w:ascii="Arial" w:hAnsi="Arial" w:cs="Arial"/>
        </w:rPr>
        <w:t>.</w:t>
      </w:r>
    </w:p>
    <w:p w14:paraId="6C97EE3D" w14:textId="5095DBD6" w:rsidR="00C61474" w:rsidRPr="00B12519" w:rsidRDefault="00A04CF1" w:rsidP="00AF143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 xml:space="preserve">DuluxGroup does not </w:t>
      </w:r>
      <w:r w:rsidR="00EB2EAA" w:rsidRPr="00B12519">
        <w:rPr>
          <w:rFonts w:ascii="Arial" w:hAnsi="Arial" w:cs="Arial"/>
        </w:rPr>
        <w:t>supply</w:t>
      </w:r>
      <w:r w:rsidR="00C61474" w:rsidRPr="00B12519">
        <w:rPr>
          <w:rFonts w:ascii="Arial" w:hAnsi="Arial" w:cs="Arial"/>
        </w:rPr>
        <w:t xml:space="preserve"> </w:t>
      </w:r>
      <w:r w:rsidRPr="00B12519">
        <w:rPr>
          <w:rFonts w:ascii="Arial" w:hAnsi="Arial" w:cs="Arial"/>
        </w:rPr>
        <w:t>products</w:t>
      </w:r>
      <w:r w:rsidR="00C61474" w:rsidRPr="00B12519">
        <w:rPr>
          <w:rFonts w:ascii="Arial" w:hAnsi="Arial" w:cs="Arial"/>
        </w:rPr>
        <w:t xml:space="preserve"> classified </w:t>
      </w:r>
      <w:r w:rsidR="00EB2EAA" w:rsidRPr="00B12519">
        <w:rPr>
          <w:rFonts w:ascii="Arial" w:hAnsi="Arial" w:cs="Arial"/>
        </w:rPr>
        <w:t xml:space="preserve">as </w:t>
      </w:r>
      <w:r w:rsidRPr="00B12519">
        <w:rPr>
          <w:rFonts w:ascii="Arial" w:hAnsi="Arial" w:cs="Arial"/>
        </w:rPr>
        <w:t xml:space="preserve">pyrophoric or chemically unstable </w:t>
      </w:r>
      <w:r w:rsidR="00C61474" w:rsidRPr="00B12519">
        <w:rPr>
          <w:rFonts w:ascii="Arial" w:hAnsi="Arial" w:cs="Arial"/>
        </w:rPr>
        <w:t xml:space="preserve">flammable gases </w:t>
      </w:r>
      <w:r w:rsidRPr="00B12519">
        <w:rPr>
          <w:rFonts w:ascii="Arial" w:hAnsi="Arial" w:cs="Arial"/>
        </w:rPr>
        <w:t xml:space="preserve">or </w:t>
      </w:r>
      <w:r w:rsidR="00A325C7" w:rsidRPr="00B12519">
        <w:rPr>
          <w:rFonts w:ascii="Arial" w:hAnsi="Arial" w:cs="Arial"/>
        </w:rPr>
        <w:t xml:space="preserve">as </w:t>
      </w:r>
      <w:r w:rsidR="00C61474" w:rsidRPr="00B12519">
        <w:rPr>
          <w:rFonts w:ascii="Arial" w:hAnsi="Arial" w:cs="Arial"/>
        </w:rPr>
        <w:t>desensitised explosives</w:t>
      </w:r>
      <w:r w:rsidR="00132DB4" w:rsidRPr="00B12519">
        <w:rPr>
          <w:rFonts w:ascii="Arial" w:hAnsi="Arial" w:cs="Arial"/>
        </w:rPr>
        <w:t xml:space="preserve"> </w:t>
      </w:r>
      <w:r w:rsidR="003A5F03" w:rsidRPr="00B12519">
        <w:rPr>
          <w:rFonts w:ascii="Arial" w:hAnsi="Arial" w:cs="Arial"/>
        </w:rPr>
        <w:t>to</w:t>
      </w:r>
      <w:r w:rsidR="000E3E28" w:rsidRPr="00B12519">
        <w:rPr>
          <w:rFonts w:ascii="Arial" w:hAnsi="Arial" w:cs="Arial"/>
        </w:rPr>
        <w:t xml:space="preserve"> Customer</w:t>
      </w:r>
      <w:r w:rsidRPr="00B12519">
        <w:rPr>
          <w:rFonts w:ascii="Arial" w:hAnsi="Arial" w:cs="Arial"/>
        </w:rPr>
        <w:t>.</w:t>
      </w:r>
    </w:p>
    <w:p w14:paraId="138F5F53" w14:textId="1FC8920E" w:rsidR="00086896" w:rsidRPr="00B12519" w:rsidRDefault="00D3533C" w:rsidP="00AF143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>Note that Safe</w:t>
      </w:r>
      <w:r w:rsidR="00943FE6" w:rsidRPr="00B12519">
        <w:rPr>
          <w:rFonts w:ascii="Arial" w:hAnsi="Arial" w:cs="Arial"/>
        </w:rPr>
        <w:t xml:space="preserve"> </w:t>
      </w:r>
      <w:r w:rsidRPr="00B12519">
        <w:rPr>
          <w:rFonts w:ascii="Arial" w:hAnsi="Arial" w:cs="Arial"/>
        </w:rPr>
        <w:t>Work Australia does not require relabelling or disposal of existing products</w:t>
      </w:r>
      <w:r w:rsidR="00FA659A" w:rsidRPr="00B12519">
        <w:rPr>
          <w:rFonts w:ascii="Arial" w:hAnsi="Arial" w:cs="Arial"/>
        </w:rPr>
        <w:t>.</w:t>
      </w:r>
    </w:p>
    <w:p w14:paraId="17492578" w14:textId="77777777" w:rsidR="00FA659A" w:rsidRPr="00B12519" w:rsidRDefault="00FA659A" w:rsidP="00FA659A">
      <w:pPr>
        <w:pStyle w:val="ListParagraph"/>
        <w:jc w:val="both"/>
        <w:rPr>
          <w:rFonts w:ascii="Arial" w:hAnsi="Arial" w:cs="Arial"/>
        </w:rPr>
      </w:pPr>
    </w:p>
    <w:p w14:paraId="71D16809" w14:textId="77777777" w:rsidR="00C77E13" w:rsidRPr="00B12519" w:rsidRDefault="00086896" w:rsidP="00C17FAE">
      <w:p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>In N</w:t>
      </w:r>
      <w:r w:rsidR="00171D39" w:rsidRPr="00B12519">
        <w:rPr>
          <w:rFonts w:ascii="Arial" w:hAnsi="Arial" w:cs="Arial"/>
        </w:rPr>
        <w:t xml:space="preserve">ew </w:t>
      </w:r>
      <w:r w:rsidRPr="00B12519">
        <w:rPr>
          <w:rFonts w:ascii="Arial" w:hAnsi="Arial" w:cs="Arial"/>
        </w:rPr>
        <w:t>Z</w:t>
      </w:r>
      <w:r w:rsidR="00171D39" w:rsidRPr="00B12519">
        <w:rPr>
          <w:rFonts w:ascii="Arial" w:hAnsi="Arial" w:cs="Arial"/>
        </w:rPr>
        <w:t>ealand</w:t>
      </w:r>
      <w:r w:rsidRPr="00B12519">
        <w:rPr>
          <w:rFonts w:ascii="Arial" w:hAnsi="Arial" w:cs="Arial"/>
        </w:rPr>
        <w:t xml:space="preserve">, the impact of the transition to GHS 7 is </w:t>
      </w:r>
      <w:r w:rsidR="00C77E13" w:rsidRPr="00B12519">
        <w:rPr>
          <w:rFonts w:ascii="Arial" w:hAnsi="Arial" w:cs="Arial"/>
        </w:rPr>
        <w:t xml:space="preserve">more </w:t>
      </w:r>
      <w:r w:rsidRPr="00B12519">
        <w:rPr>
          <w:rFonts w:ascii="Arial" w:hAnsi="Arial" w:cs="Arial"/>
        </w:rPr>
        <w:t>significant</w:t>
      </w:r>
      <w:r w:rsidR="00C77E13" w:rsidRPr="00B12519">
        <w:rPr>
          <w:rFonts w:ascii="Arial" w:hAnsi="Arial" w:cs="Arial"/>
        </w:rPr>
        <w:t>:</w:t>
      </w:r>
    </w:p>
    <w:p w14:paraId="4D7E6F5D" w14:textId="77777777" w:rsidR="00C77E13" w:rsidRPr="00B12519" w:rsidRDefault="00C77E13" w:rsidP="00C77E1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>U</w:t>
      </w:r>
      <w:r w:rsidR="00086896" w:rsidRPr="00B12519">
        <w:rPr>
          <w:rFonts w:ascii="Arial" w:hAnsi="Arial" w:cs="Arial"/>
        </w:rPr>
        <w:t xml:space="preserve">nder the previous </w:t>
      </w:r>
      <w:r w:rsidR="00C84624" w:rsidRPr="00B12519">
        <w:rPr>
          <w:rFonts w:ascii="Arial" w:hAnsi="Arial" w:cs="Arial"/>
        </w:rPr>
        <w:t>Hazardous Substances and New Organisms (</w:t>
      </w:r>
      <w:r w:rsidR="00086896" w:rsidRPr="00B12519">
        <w:rPr>
          <w:rFonts w:ascii="Arial" w:hAnsi="Arial" w:cs="Arial"/>
        </w:rPr>
        <w:t>HSNO</w:t>
      </w:r>
      <w:r w:rsidR="00C84624" w:rsidRPr="00B12519">
        <w:rPr>
          <w:rFonts w:ascii="Arial" w:hAnsi="Arial" w:cs="Arial"/>
        </w:rPr>
        <w:t>) Act</w:t>
      </w:r>
      <w:r w:rsidR="00086896" w:rsidRPr="00B12519">
        <w:rPr>
          <w:rFonts w:ascii="Arial" w:hAnsi="Arial" w:cs="Arial"/>
        </w:rPr>
        <w:t xml:space="preserve"> classification system, alpha-numeric codes were used to depict hazard classifications</w:t>
      </w:r>
      <w:r w:rsidR="00C84624" w:rsidRPr="00B12519">
        <w:rPr>
          <w:rFonts w:ascii="Arial" w:hAnsi="Arial" w:cs="Arial"/>
        </w:rPr>
        <w:t>. T</w:t>
      </w:r>
      <w:r w:rsidR="00086896" w:rsidRPr="00B12519">
        <w:rPr>
          <w:rFonts w:ascii="Arial" w:hAnsi="Arial" w:cs="Arial"/>
        </w:rPr>
        <w:t xml:space="preserve">hese will now need to be replaced by GHS hazard codes. </w:t>
      </w:r>
    </w:p>
    <w:p w14:paraId="71D9562B" w14:textId="618AC435" w:rsidR="00C77E13" w:rsidRPr="00B12519" w:rsidRDefault="00086896" w:rsidP="00C77E1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 xml:space="preserve">The </w:t>
      </w:r>
      <w:r w:rsidR="00533391" w:rsidRPr="00B12519">
        <w:rPr>
          <w:rFonts w:ascii="Arial" w:hAnsi="Arial" w:cs="Arial"/>
        </w:rPr>
        <w:t xml:space="preserve">transition </w:t>
      </w:r>
      <w:r w:rsidRPr="00B12519">
        <w:rPr>
          <w:rFonts w:ascii="Arial" w:hAnsi="Arial" w:cs="Arial"/>
        </w:rPr>
        <w:t xml:space="preserve">to </w:t>
      </w:r>
      <w:r w:rsidR="005912D5" w:rsidRPr="00B12519">
        <w:rPr>
          <w:rFonts w:ascii="Arial" w:hAnsi="Arial" w:cs="Arial"/>
        </w:rPr>
        <w:t>GHS</w:t>
      </w:r>
      <w:r w:rsidRPr="00B12519">
        <w:rPr>
          <w:rFonts w:ascii="Arial" w:hAnsi="Arial" w:cs="Arial"/>
        </w:rPr>
        <w:t xml:space="preserve"> </w:t>
      </w:r>
      <w:r w:rsidR="005912D5" w:rsidRPr="00B12519">
        <w:rPr>
          <w:rFonts w:ascii="Arial" w:hAnsi="Arial" w:cs="Arial"/>
        </w:rPr>
        <w:t xml:space="preserve">codes and terminology </w:t>
      </w:r>
      <w:r w:rsidRPr="00B12519">
        <w:rPr>
          <w:rFonts w:ascii="Arial" w:hAnsi="Arial" w:cs="Arial"/>
        </w:rPr>
        <w:t>has implications for our IT systems, which manage warehousing and stock movements and send data extracts to other customer-facing systems</w:t>
      </w:r>
      <w:r w:rsidR="005912D5" w:rsidRPr="00B12519">
        <w:rPr>
          <w:rFonts w:ascii="Arial" w:hAnsi="Arial" w:cs="Arial"/>
        </w:rPr>
        <w:t>,</w:t>
      </w:r>
      <w:r w:rsidRPr="00B12519">
        <w:rPr>
          <w:rFonts w:ascii="Arial" w:hAnsi="Arial" w:cs="Arial"/>
        </w:rPr>
        <w:t xml:space="preserve"> such as the </w:t>
      </w:r>
      <w:r w:rsidR="005912D5" w:rsidRPr="00B12519">
        <w:rPr>
          <w:rFonts w:ascii="Arial" w:hAnsi="Arial" w:cs="Arial"/>
        </w:rPr>
        <w:t xml:space="preserve">GS1 </w:t>
      </w:r>
      <w:r w:rsidR="00945D38" w:rsidRPr="00B12519">
        <w:rPr>
          <w:rFonts w:ascii="Arial" w:hAnsi="Arial" w:cs="Arial"/>
        </w:rPr>
        <w:t>National Product Catalogue</w:t>
      </w:r>
      <w:r w:rsidRPr="00B12519">
        <w:rPr>
          <w:rFonts w:ascii="Arial" w:hAnsi="Arial" w:cs="Arial"/>
        </w:rPr>
        <w:t xml:space="preserve">. </w:t>
      </w:r>
    </w:p>
    <w:p w14:paraId="01066B65" w14:textId="303EB813" w:rsidR="00A43961" w:rsidRPr="00B12519" w:rsidRDefault="000B4F3E" w:rsidP="00C77E1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B12519">
        <w:rPr>
          <w:rFonts w:ascii="Arial" w:hAnsi="Arial" w:cs="Arial"/>
        </w:rPr>
        <w:t>A number of</w:t>
      </w:r>
      <w:proofErr w:type="gramEnd"/>
      <w:r w:rsidRPr="00B12519">
        <w:rPr>
          <w:rFonts w:ascii="Arial" w:hAnsi="Arial" w:cs="Arial"/>
        </w:rPr>
        <w:t xml:space="preserve"> IT changes have already been implemented and the remainder</w:t>
      </w:r>
      <w:r w:rsidR="00086896" w:rsidRPr="00B12519">
        <w:rPr>
          <w:rFonts w:ascii="Arial" w:hAnsi="Arial" w:cs="Arial"/>
        </w:rPr>
        <w:t xml:space="preserve"> will be in place </w:t>
      </w:r>
      <w:r w:rsidR="00945D38" w:rsidRPr="00B12519">
        <w:rPr>
          <w:rFonts w:ascii="Arial" w:hAnsi="Arial" w:cs="Arial"/>
        </w:rPr>
        <w:t xml:space="preserve">before </w:t>
      </w:r>
      <w:r w:rsidR="00086896" w:rsidRPr="00B12519">
        <w:rPr>
          <w:rFonts w:ascii="Arial" w:hAnsi="Arial" w:cs="Arial"/>
        </w:rPr>
        <w:t xml:space="preserve">the end of the 4-year </w:t>
      </w:r>
      <w:r w:rsidR="2C809D57" w:rsidRPr="00B12519">
        <w:rPr>
          <w:rFonts w:ascii="Arial" w:hAnsi="Arial" w:cs="Arial"/>
        </w:rPr>
        <w:t>New Ze</w:t>
      </w:r>
      <w:r w:rsidR="0F1E06C4" w:rsidRPr="00B12519">
        <w:rPr>
          <w:rFonts w:ascii="Arial" w:hAnsi="Arial" w:cs="Arial"/>
        </w:rPr>
        <w:t>a</w:t>
      </w:r>
      <w:r w:rsidR="2C809D57" w:rsidRPr="00B12519">
        <w:rPr>
          <w:rFonts w:ascii="Arial" w:hAnsi="Arial" w:cs="Arial"/>
        </w:rPr>
        <w:t>land GHS</w:t>
      </w:r>
      <w:r w:rsidR="068A824A" w:rsidRPr="00B12519">
        <w:rPr>
          <w:rFonts w:ascii="Arial" w:hAnsi="Arial" w:cs="Arial"/>
        </w:rPr>
        <w:t xml:space="preserve"> </w:t>
      </w:r>
      <w:r w:rsidR="2C809D57" w:rsidRPr="00B12519">
        <w:rPr>
          <w:rFonts w:ascii="Arial" w:hAnsi="Arial" w:cs="Arial"/>
        </w:rPr>
        <w:t xml:space="preserve">7 </w:t>
      </w:r>
      <w:r w:rsidR="00086896" w:rsidRPr="00B12519">
        <w:rPr>
          <w:rFonts w:ascii="Arial" w:hAnsi="Arial" w:cs="Arial"/>
        </w:rPr>
        <w:t>transition period</w:t>
      </w:r>
      <w:r w:rsidR="008D748E" w:rsidRPr="00B12519">
        <w:rPr>
          <w:rFonts w:ascii="Arial" w:hAnsi="Arial" w:cs="Arial"/>
        </w:rPr>
        <w:t xml:space="preserve"> (</w:t>
      </w:r>
      <w:r w:rsidR="5BFC1893" w:rsidRPr="00B12519">
        <w:rPr>
          <w:rFonts w:ascii="Arial" w:hAnsi="Arial" w:cs="Arial"/>
        </w:rPr>
        <w:t xml:space="preserve">30 </w:t>
      </w:r>
      <w:r w:rsidR="008D748E" w:rsidRPr="00B12519">
        <w:rPr>
          <w:rFonts w:ascii="Arial" w:hAnsi="Arial" w:cs="Arial"/>
        </w:rPr>
        <w:t>April 2025)</w:t>
      </w:r>
      <w:r w:rsidR="00086896" w:rsidRPr="00B12519">
        <w:rPr>
          <w:rFonts w:ascii="Arial" w:hAnsi="Arial" w:cs="Arial"/>
        </w:rPr>
        <w:t xml:space="preserve">. </w:t>
      </w:r>
    </w:p>
    <w:p w14:paraId="7E48AF04" w14:textId="0B135DE9" w:rsidR="00086896" w:rsidRPr="00B12519" w:rsidRDefault="00086896" w:rsidP="00C77E1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12519">
        <w:rPr>
          <w:rFonts w:ascii="Arial" w:hAnsi="Arial" w:cs="Arial"/>
        </w:rPr>
        <w:t>For products manufactured in Australia, the current arrangement whereby Australian labels are accepted for</w:t>
      </w:r>
      <w:r w:rsidR="00405566" w:rsidRPr="00B12519">
        <w:rPr>
          <w:rFonts w:ascii="Arial" w:hAnsi="Arial" w:cs="Arial"/>
        </w:rPr>
        <w:t xml:space="preserve"> products imported into</w:t>
      </w:r>
      <w:r w:rsidRPr="00B12519">
        <w:rPr>
          <w:rFonts w:ascii="Arial" w:hAnsi="Arial" w:cs="Arial"/>
        </w:rPr>
        <w:t xml:space="preserve"> N</w:t>
      </w:r>
      <w:r w:rsidR="00D16EA7" w:rsidRPr="00B12519">
        <w:rPr>
          <w:rFonts w:ascii="Arial" w:hAnsi="Arial" w:cs="Arial"/>
        </w:rPr>
        <w:t>ew Zealand</w:t>
      </w:r>
      <w:r w:rsidRPr="00B12519">
        <w:rPr>
          <w:rFonts w:ascii="Arial" w:hAnsi="Arial" w:cs="Arial"/>
        </w:rPr>
        <w:t xml:space="preserve"> remains in place.</w:t>
      </w:r>
    </w:p>
    <w:p w14:paraId="18D68016" w14:textId="77777777" w:rsidR="00D532AC" w:rsidRPr="00C17FAE" w:rsidRDefault="00AA4DE3" w:rsidP="00C17FAE">
      <w:pPr>
        <w:jc w:val="both"/>
        <w:rPr>
          <w:rFonts w:ascii="Arial" w:hAnsi="Arial" w:cs="Arial"/>
        </w:rPr>
      </w:pPr>
    </w:p>
    <w:sectPr w:rsidR="00D532AC" w:rsidRPr="00C17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1DD2"/>
    <w:multiLevelType w:val="hybridMultilevel"/>
    <w:tmpl w:val="5778EDD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CB6D12"/>
    <w:multiLevelType w:val="hybridMultilevel"/>
    <w:tmpl w:val="2982C06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952E8E"/>
    <w:multiLevelType w:val="hybridMultilevel"/>
    <w:tmpl w:val="7AA2F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955050">
    <w:abstractNumId w:val="2"/>
  </w:num>
  <w:num w:numId="2" w16cid:durableId="1530410698">
    <w:abstractNumId w:val="0"/>
  </w:num>
  <w:num w:numId="3" w16cid:durableId="158329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6C"/>
    <w:rsid w:val="00024F34"/>
    <w:rsid w:val="00035AAC"/>
    <w:rsid w:val="00075CC9"/>
    <w:rsid w:val="000761D0"/>
    <w:rsid w:val="00086896"/>
    <w:rsid w:val="000B1AF7"/>
    <w:rsid w:val="000B4F3E"/>
    <w:rsid w:val="000E3E28"/>
    <w:rsid w:val="00104D2B"/>
    <w:rsid w:val="00132DB4"/>
    <w:rsid w:val="00171D39"/>
    <w:rsid w:val="00190642"/>
    <w:rsid w:val="0019242F"/>
    <w:rsid w:val="001A360F"/>
    <w:rsid w:val="001B0DCA"/>
    <w:rsid w:val="001F59DB"/>
    <w:rsid w:val="0032399C"/>
    <w:rsid w:val="00352443"/>
    <w:rsid w:val="0037778A"/>
    <w:rsid w:val="00381224"/>
    <w:rsid w:val="003A5F03"/>
    <w:rsid w:val="003C652A"/>
    <w:rsid w:val="00405566"/>
    <w:rsid w:val="00430125"/>
    <w:rsid w:val="0043394D"/>
    <w:rsid w:val="004F2CFD"/>
    <w:rsid w:val="00502DEE"/>
    <w:rsid w:val="0050691C"/>
    <w:rsid w:val="005178D9"/>
    <w:rsid w:val="00525769"/>
    <w:rsid w:val="00533391"/>
    <w:rsid w:val="005651B9"/>
    <w:rsid w:val="00567642"/>
    <w:rsid w:val="005875EA"/>
    <w:rsid w:val="005912D5"/>
    <w:rsid w:val="005A5DC5"/>
    <w:rsid w:val="005F45AE"/>
    <w:rsid w:val="00610181"/>
    <w:rsid w:val="00647107"/>
    <w:rsid w:val="0065307D"/>
    <w:rsid w:val="0065334E"/>
    <w:rsid w:val="0065494F"/>
    <w:rsid w:val="00672AAB"/>
    <w:rsid w:val="006A2817"/>
    <w:rsid w:val="006B0A45"/>
    <w:rsid w:val="006B1BFF"/>
    <w:rsid w:val="006F3298"/>
    <w:rsid w:val="00717204"/>
    <w:rsid w:val="0079321C"/>
    <w:rsid w:val="007B1550"/>
    <w:rsid w:val="007C30EE"/>
    <w:rsid w:val="007C380F"/>
    <w:rsid w:val="007D22DD"/>
    <w:rsid w:val="007D47AD"/>
    <w:rsid w:val="00811642"/>
    <w:rsid w:val="008160D7"/>
    <w:rsid w:val="008328E0"/>
    <w:rsid w:val="00834908"/>
    <w:rsid w:val="00867281"/>
    <w:rsid w:val="0087379F"/>
    <w:rsid w:val="00897F47"/>
    <w:rsid w:val="008D748E"/>
    <w:rsid w:val="008F6A2C"/>
    <w:rsid w:val="00911420"/>
    <w:rsid w:val="00943FE6"/>
    <w:rsid w:val="00945D38"/>
    <w:rsid w:val="00953E2E"/>
    <w:rsid w:val="00967742"/>
    <w:rsid w:val="00971E1E"/>
    <w:rsid w:val="00985F84"/>
    <w:rsid w:val="009932EE"/>
    <w:rsid w:val="009C74E6"/>
    <w:rsid w:val="00A04CF1"/>
    <w:rsid w:val="00A27954"/>
    <w:rsid w:val="00A325C7"/>
    <w:rsid w:val="00A41E25"/>
    <w:rsid w:val="00A43961"/>
    <w:rsid w:val="00A9746C"/>
    <w:rsid w:val="00AA4DE3"/>
    <w:rsid w:val="00B12519"/>
    <w:rsid w:val="00B773BB"/>
    <w:rsid w:val="00BC085B"/>
    <w:rsid w:val="00BD45AC"/>
    <w:rsid w:val="00BE1087"/>
    <w:rsid w:val="00C14F76"/>
    <w:rsid w:val="00C17FAE"/>
    <w:rsid w:val="00C41F90"/>
    <w:rsid w:val="00C45320"/>
    <w:rsid w:val="00C578F5"/>
    <w:rsid w:val="00C60104"/>
    <w:rsid w:val="00C61474"/>
    <w:rsid w:val="00C77E13"/>
    <w:rsid w:val="00C84624"/>
    <w:rsid w:val="00C851E9"/>
    <w:rsid w:val="00C863C2"/>
    <w:rsid w:val="00CD15BB"/>
    <w:rsid w:val="00CD2BEE"/>
    <w:rsid w:val="00CF7670"/>
    <w:rsid w:val="00D16EA7"/>
    <w:rsid w:val="00D3533C"/>
    <w:rsid w:val="00D94807"/>
    <w:rsid w:val="00E419B9"/>
    <w:rsid w:val="00E46895"/>
    <w:rsid w:val="00EB2EAA"/>
    <w:rsid w:val="00EC00FF"/>
    <w:rsid w:val="00EE3300"/>
    <w:rsid w:val="00F065E6"/>
    <w:rsid w:val="00F26D09"/>
    <w:rsid w:val="00F70EC7"/>
    <w:rsid w:val="00F80756"/>
    <w:rsid w:val="00F95B41"/>
    <w:rsid w:val="00FA0771"/>
    <w:rsid w:val="00FA659A"/>
    <w:rsid w:val="00FB0AE6"/>
    <w:rsid w:val="00FB306C"/>
    <w:rsid w:val="00FF54D4"/>
    <w:rsid w:val="02610F0E"/>
    <w:rsid w:val="068A824A"/>
    <w:rsid w:val="0BA470B1"/>
    <w:rsid w:val="0F1E06C4"/>
    <w:rsid w:val="15322A9A"/>
    <w:rsid w:val="1CA80611"/>
    <w:rsid w:val="2973B219"/>
    <w:rsid w:val="2AF65A1D"/>
    <w:rsid w:val="2C809D57"/>
    <w:rsid w:val="31659BA1"/>
    <w:rsid w:val="372CCFB7"/>
    <w:rsid w:val="37F030FA"/>
    <w:rsid w:val="3C3EBFCB"/>
    <w:rsid w:val="47D9C618"/>
    <w:rsid w:val="4A22C040"/>
    <w:rsid w:val="5BFC1893"/>
    <w:rsid w:val="60EEBEBA"/>
    <w:rsid w:val="63B7C55C"/>
    <w:rsid w:val="65A90780"/>
    <w:rsid w:val="7F34E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CA1C"/>
  <w15:chartTrackingRefBased/>
  <w15:docId w15:val="{E9C09CD8-7890-4687-8FA4-F57B69F3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9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6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EA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E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EA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A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7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B5D30F177F04EA38C20ADBF181016" ma:contentTypeVersion="13" ma:contentTypeDescription="Create a new document." ma:contentTypeScope="" ma:versionID="d54000899a831a8cb3f81843d8457c64">
  <xsd:schema xmlns:xsd="http://www.w3.org/2001/XMLSchema" xmlns:xs="http://www.w3.org/2001/XMLSchema" xmlns:p="http://schemas.microsoft.com/office/2006/metadata/properties" xmlns:ns2="fdeda6ad-a3d4-4ca4-9515-845f8cabd777" xmlns:ns3="5e8608a1-e2e9-433e-904b-d43e089f92a4" targetNamespace="http://schemas.microsoft.com/office/2006/metadata/properties" ma:root="true" ma:fieldsID="8933a82878244c6e6793bd57dab6abbd" ns2:_="" ns3:_="">
    <xsd:import namespace="fdeda6ad-a3d4-4ca4-9515-845f8cabd777"/>
    <xsd:import namespace="5e8608a1-e2e9-433e-904b-d43e089f92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da6ad-a3d4-4ca4-9515-845f8cabd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489b276-dcf0-499b-899a-00c69530f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08a1-e2e9-433e-904b-d43e089f9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78e5c5-6461-4a7e-a3ad-bf2baeda70ed}" ma:internalName="TaxCatchAll" ma:showField="CatchAllData" ma:web="5e8608a1-e2e9-433e-904b-d43e089f9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8608a1-e2e9-433e-904b-d43e089f92a4">
      <UserInfo>
        <DisplayName>Tim Reid</DisplayName>
        <AccountId>83</AccountId>
        <AccountType/>
      </UserInfo>
      <UserInfo>
        <DisplayName>Katrina Fuller</DisplayName>
        <AccountId>73</AccountId>
        <AccountType/>
      </UserInfo>
      <UserInfo>
        <DisplayName>Theresa Sukkar</DisplayName>
        <AccountId>106</AccountId>
        <AccountType/>
      </UserInfo>
      <UserInfo>
        <DisplayName>Brian Roulstone</DisplayName>
        <AccountId>107</AccountId>
        <AccountType/>
      </UserInfo>
      <UserInfo>
        <DisplayName>Matt Fitzgerald</DisplayName>
        <AccountId>211</AccountId>
        <AccountType/>
      </UserInfo>
      <UserInfo>
        <DisplayName>Tamara Scanlan</DisplayName>
        <AccountId>41</AccountId>
        <AccountType/>
      </UserInfo>
      <UserInfo>
        <DisplayName>Chrissy Gombos</DisplayName>
        <AccountId>116</AccountId>
        <AccountType/>
      </UserInfo>
      <UserInfo>
        <DisplayName>George Karas</DisplayName>
        <AccountId>99</AccountId>
        <AccountType/>
      </UserInfo>
      <UserInfo>
        <DisplayName>Shane Langkilde</DisplayName>
        <AccountId>105</AccountId>
        <AccountType/>
      </UserInfo>
      <UserInfo>
        <DisplayName>Stephanie Paul</DisplayName>
        <AccountId>96</AccountId>
        <AccountType/>
      </UserInfo>
      <UserInfo>
        <DisplayName>Greg Menz</DisplayName>
        <AccountId>82</AccountId>
        <AccountType/>
      </UserInfo>
      <UserInfo>
        <DisplayName>Lisa Madigan</DisplayName>
        <AccountId>56</AccountId>
        <AccountType/>
      </UserInfo>
      <UserInfo>
        <DisplayName>Philippa Charlton</DisplayName>
        <AccountId>6</AccountId>
        <AccountType/>
      </UserInfo>
      <UserInfo>
        <DisplayName>David O'Brien</DisplayName>
        <AccountId>66</AccountId>
        <AccountType/>
      </UserInfo>
    </SharedWithUsers>
    <lcf76f155ced4ddcb4097134ff3c332f xmlns="fdeda6ad-a3d4-4ca4-9515-845f8cabd777">
      <Terms xmlns="http://schemas.microsoft.com/office/infopath/2007/PartnerControls"/>
    </lcf76f155ced4ddcb4097134ff3c332f>
    <TaxCatchAll xmlns="5e8608a1-e2e9-433e-904b-d43e089f92a4" xsi:nil="true"/>
  </documentManagement>
</p:properties>
</file>

<file path=customXml/itemProps1.xml><?xml version="1.0" encoding="utf-8"?>
<ds:datastoreItem xmlns:ds="http://schemas.openxmlformats.org/officeDocument/2006/customXml" ds:itemID="{749F48B2-FBDF-4352-9736-2E35B595A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da6ad-a3d4-4ca4-9515-845f8cabd777"/>
    <ds:schemaRef ds:uri="5e8608a1-e2e9-433e-904b-d43e089f9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B9035-B749-4423-9FDF-647E0AB91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DEDD3-5799-494A-93C9-A8C1275B47BE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fdeda6ad-a3d4-4ca4-9515-845f8cabd777"/>
    <ds:schemaRef ds:uri="http://purl.org/dc/elements/1.1/"/>
    <ds:schemaRef ds:uri="http://schemas.openxmlformats.org/package/2006/metadata/core-properties"/>
    <ds:schemaRef ds:uri="5e8608a1-e2e9-433e-904b-d43e089f92a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 O'Connell</cp:lastModifiedBy>
  <cp:revision>2</cp:revision>
  <dcterms:created xsi:type="dcterms:W3CDTF">2023-08-24T01:03:00Z</dcterms:created>
  <dcterms:modified xsi:type="dcterms:W3CDTF">2023-08-24T01:03:00Z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0x010100712B5D30F177F04EA38C20ADBF181016</vt:lpwstr>
  </property>
  <property fmtid="{D5CDD505-2E9C-101B-9397-08002B2CF9AE}" pid="3" name="MediaServiceImageTags">
    <vt:lpwstr/>
  </property>
</Properties>
</file>